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jc w:val="center"/>
        <w:rPr>
          <w:rFonts w:ascii="仿宋" w:hAnsi="仿宋" w:eastAsia="仿宋" w:cs="仿宋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  <w:t>2018年</w:t>
      </w: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eastAsia="zh-CN"/>
        </w:rPr>
        <w:t>一级造价工程师职业</w:t>
      </w: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  <w:t>资格考试考前辅导班</w:t>
      </w:r>
    </w:p>
    <w:p>
      <w:pPr>
        <w:jc w:val="center"/>
        <w:rPr>
          <w:rFonts w:ascii="仿宋" w:hAnsi="仿宋" w:eastAsia="仿宋" w:cs="仿宋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  <w:t>报名回执表</w:t>
      </w:r>
    </w:p>
    <w:p>
      <w:pPr>
        <w:spacing w:before="312" w:beforeLines="1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请根据要求在“□”中打钩并如实填写空格内容。</w:t>
      </w:r>
    </w:p>
    <w:p>
      <w:pPr>
        <w:spacing w:line="0" w:lineRule="atLeast"/>
        <w:ind w:left="-420" w:leftChars="-200" w:right="-1365" w:rightChars="-6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             填表日期：</w:t>
      </w:r>
    </w:p>
    <w:tbl>
      <w:tblPr>
        <w:tblStyle w:val="4"/>
        <w:tblpPr w:leftFromText="180" w:rightFromText="180" w:vertAnchor="text" w:horzAnchor="margin" w:tblpXSpec="center" w:tblpY="2"/>
        <w:tblW w:w="100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230"/>
        <w:gridCol w:w="2520"/>
        <w:gridCol w:w="82"/>
        <w:gridCol w:w="946"/>
        <w:gridCol w:w="119"/>
        <w:gridCol w:w="3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 箱</w:t>
            </w:r>
          </w:p>
        </w:tc>
        <w:tc>
          <w:tcPr>
            <w:tcW w:w="3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所学专业</w:t>
            </w:r>
          </w:p>
        </w:tc>
        <w:tc>
          <w:tcPr>
            <w:tcW w:w="26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毕业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3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培训课程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《建设工程造价案例分析》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《建设工程技术与计量》（土建）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发票信息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（抬头、税号）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培训总额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□通过银行转账        □刷卡         □现金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款 账 户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    名： 福建省交通工程造价协会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    号： 117060100100104994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 户 行： 兴业银行股份有限公司福州五四支行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重学条件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tLeast"/>
              <w:ind w:left="9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9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1.如成绩达到合格分数线及以上，则视为通过考试，不享受重学保障；</w:t>
            </w:r>
          </w:p>
          <w:p>
            <w:pPr>
              <w:spacing w:line="240" w:lineRule="atLeast"/>
              <w:ind w:left="9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2.如因个人原因未参加考试或者考试期间被查出有舞弊行为，则不享受重学保障；</w:t>
            </w:r>
          </w:p>
          <w:p>
            <w:pPr>
              <w:spacing w:line="240" w:lineRule="atLeast"/>
              <w:ind w:left="9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3.如成绩在0分-合格分数线区间的，可申请办理未通过科目的免费重学。</w:t>
            </w:r>
          </w:p>
          <w:p>
            <w:pPr>
              <w:spacing w:line="240" w:lineRule="atLeast"/>
              <w:ind w:left="9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4.重学主要针对于网课，面授不提供重学服务。</w:t>
            </w:r>
          </w:p>
          <w:p>
            <w:pPr>
              <w:spacing w:line="240" w:lineRule="atLeas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spacing w:line="240" w:lineRule="atLeast"/>
              <w:ind w:firstLine="211" w:firstLineChars="100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学员签名：                                协会盖章：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 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联系人：蔡艳平/李梦菲        手机：18150023866/18960879707       </w:t>
            </w: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  话：0591-</w:t>
            </w: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87883611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C1C78"/>
    <w:rsid w:val="0BAC1C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2018-09-21T03:51:00Z</dcterms:created>
  <dc:creator>一个像秋天 autumn °</dc:creator>
  <cp:lastModifiedBy>一个像秋天 autumn °</cp:lastModifiedBy>
  <dcterms:modified xsi:type="dcterms:W3CDTF">2018-09-21T03:51:25Z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