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公路工程造价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初级入门培训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期）报名回执表</w:t>
      </w:r>
    </w:p>
    <w:tbl>
      <w:tblPr>
        <w:tblStyle w:val="3"/>
        <w:tblW w:w="9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779"/>
        <w:gridCol w:w="989"/>
        <w:gridCol w:w="983"/>
        <w:gridCol w:w="1403"/>
        <w:gridCol w:w="423"/>
        <w:gridCol w:w="723"/>
        <w:gridCol w:w="1100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（公章）</w:t>
            </w:r>
          </w:p>
        </w:tc>
        <w:tc>
          <w:tcPr>
            <w:tcW w:w="7841" w:type="dxa"/>
            <w:gridSpan w:val="8"/>
            <w:noWrap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通讯地址</w:t>
            </w:r>
          </w:p>
        </w:tc>
        <w:tc>
          <w:tcPr>
            <w:tcW w:w="7841" w:type="dxa"/>
            <w:gridSpan w:val="8"/>
            <w:noWrap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联系人</w:t>
            </w:r>
          </w:p>
        </w:tc>
        <w:tc>
          <w:tcPr>
            <w:tcW w:w="177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4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46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E-mail</w:t>
            </w:r>
          </w:p>
        </w:tc>
        <w:tc>
          <w:tcPr>
            <w:tcW w:w="2539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参训人姓名</w:t>
            </w:r>
          </w:p>
        </w:tc>
        <w:tc>
          <w:tcPr>
            <w:tcW w:w="78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性别</w:t>
            </w:r>
          </w:p>
        </w:tc>
        <w:tc>
          <w:tcPr>
            <w:tcW w:w="99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职务</w:t>
            </w:r>
          </w:p>
        </w:tc>
        <w:tc>
          <w:tcPr>
            <w:tcW w:w="98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4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E-mail</w:t>
            </w:r>
          </w:p>
        </w:tc>
        <w:tc>
          <w:tcPr>
            <w:tcW w:w="2246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学员类型</w:t>
            </w:r>
          </w:p>
        </w:tc>
        <w:tc>
          <w:tcPr>
            <w:tcW w:w="143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246" w:type="dxa"/>
            <w:gridSpan w:val="3"/>
            <w:noWrap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9" w:type="dxa"/>
            <w:noWrap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8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8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0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246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9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12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学员类型</w:t>
            </w:r>
          </w:p>
        </w:tc>
        <w:tc>
          <w:tcPr>
            <w:tcW w:w="7844" w:type="dxa"/>
            <w:gridSpan w:val="8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①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市政</w:t>
            </w:r>
            <w:r>
              <w:rPr>
                <w:rFonts w:hint="eastAsia" w:eastAsia="仿宋_GB2312"/>
                <w:bCs/>
                <w:szCs w:val="21"/>
              </w:rPr>
              <w:t>专业拓展公路造价</w:t>
            </w:r>
            <w:r>
              <w:rPr>
                <w:rFonts w:hint="eastAsia" w:eastAsia="仿宋_GB2312"/>
                <w:bCs/>
                <w:szCs w:val="21"/>
                <w:highlight w:val="none"/>
              </w:rPr>
              <w:t>；②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土建</w:t>
            </w:r>
            <w:r>
              <w:rPr>
                <w:rFonts w:hint="eastAsia" w:eastAsia="仿宋_GB2312"/>
                <w:bCs/>
                <w:szCs w:val="21"/>
              </w:rPr>
              <w:t>专业拓展公路造价</w:t>
            </w:r>
            <w:r>
              <w:rPr>
                <w:rFonts w:hint="eastAsia" w:eastAsia="仿宋_GB2312"/>
                <w:bCs/>
                <w:szCs w:val="21"/>
                <w:highlight w:val="none"/>
              </w:rPr>
              <w:t>；③应</w:t>
            </w:r>
            <w:r>
              <w:rPr>
                <w:rFonts w:hint="eastAsia" w:eastAsia="仿宋_GB2312"/>
                <w:bCs/>
                <w:szCs w:val="21"/>
              </w:rPr>
              <w:t>届毕业生；④其他职业转行；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⑤</w:t>
            </w:r>
            <w:r>
              <w:rPr>
                <w:rFonts w:hint="eastAsia" w:eastAsia="仿宋_GB2312"/>
                <w:bCs/>
                <w:szCs w:val="21"/>
              </w:rPr>
              <w:t>其他（注：将学员所对应的类型序号填入表格）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5" w:type="dxa"/>
            <w:vMerge w:val="restart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开票信息</w:t>
            </w:r>
          </w:p>
        </w:tc>
        <w:tc>
          <w:tcPr>
            <w:tcW w:w="177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发票类型</w:t>
            </w:r>
          </w:p>
        </w:tc>
        <w:tc>
          <w:tcPr>
            <w:tcW w:w="6071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□增值税普通发票□增值税专用发票   □不开发票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15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开票名称</w:t>
            </w:r>
          </w:p>
        </w:tc>
        <w:tc>
          <w:tcPr>
            <w:tcW w:w="6071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15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纳税人识别号</w:t>
            </w:r>
          </w:p>
        </w:tc>
        <w:tc>
          <w:tcPr>
            <w:tcW w:w="6071" w:type="dxa"/>
            <w:gridSpan w:val="6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15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地址、电话</w:t>
            </w:r>
          </w:p>
        </w:tc>
        <w:tc>
          <w:tcPr>
            <w:tcW w:w="6071" w:type="dxa"/>
            <w:gridSpan w:val="6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15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开户银行及账号</w:t>
            </w:r>
          </w:p>
        </w:tc>
        <w:tc>
          <w:tcPr>
            <w:tcW w:w="6071" w:type="dxa"/>
            <w:gridSpan w:val="6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415" w:type="dxa"/>
            <w:vMerge w:val="continue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7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开票日期</w:t>
            </w:r>
          </w:p>
        </w:tc>
        <w:tc>
          <w:tcPr>
            <w:tcW w:w="6071" w:type="dxa"/>
            <w:gridSpan w:val="6"/>
            <w:noWrap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开票日期默认为培训期间，若需要提前开票，请联系会务组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培训总额（不含住宿费）</w:t>
            </w:r>
          </w:p>
        </w:tc>
        <w:tc>
          <w:tcPr>
            <w:tcW w:w="4156" w:type="dxa"/>
            <w:gridSpan w:val="4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万仟佰拾元整</w:t>
            </w:r>
          </w:p>
        </w:tc>
        <w:tc>
          <w:tcPr>
            <w:tcW w:w="423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小写</w:t>
            </w:r>
          </w:p>
        </w:tc>
        <w:tc>
          <w:tcPr>
            <w:tcW w:w="3262" w:type="dxa"/>
            <w:gridSpan w:val="3"/>
            <w:noWrap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841" w:type="dxa"/>
            <w:gridSpan w:val="8"/>
            <w:noWrap/>
            <w:vAlign w:val="center"/>
          </w:tcPr>
          <w:p>
            <w:pPr>
              <w:spacing w:line="340" w:lineRule="exact"/>
              <w:ind w:firstLine="1050" w:firstLineChars="5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□银行转账□刷卡□现金□微信/支付宝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atLeast"/>
          <w:jc w:val="center"/>
        </w:trPr>
        <w:tc>
          <w:tcPr>
            <w:tcW w:w="141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841" w:type="dxa"/>
            <w:gridSpan w:val="8"/>
            <w:noWrap/>
            <w:vAlign w:val="center"/>
          </w:tcPr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户    名： 福建省交通工程造价协会</w:t>
            </w:r>
          </w:p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账    号： 117060100100104994</w:t>
            </w:r>
          </w:p>
          <w:p>
            <w:pPr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开 户 行： 兴业银行股份有限公司福州五四支行</w:t>
            </w:r>
          </w:p>
        </w:tc>
      </w:tr>
    </w:tbl>
    <w:p>
      <w:pPr>
        <w:spacing w:line="500" w:lineRule="exact"/>
        <w:ind w:firstLine="210" w:firstLineChars="100"/>
        <w:jc w:val="left"/>
        <w:rPr>
          <w:rFonts w:hint="eastAsia" w:ascii="仿宋" w:hAnsi="仿宋" w:eastAsia="仿宋" w:cs="仿宋"/>
          <w:sz w:val="21"/>
          <w:szCs w:val="21"/>
          <w:shd w:val="clear" w:color="auto" w:fill="FFFFFF"/>
        </w:rPr>
      </w:pPr>
      <w:r>
        <w:rPr>
          <w:rFonts w:hint="eastAsia" w:ascii="仿宋" w:hAnsi="仿宋" w:eastAsia="仿宋" w:cs="仿宋"/>
          <w:sz w:val="21"/>
          <w:szCs w:val="21"/>
        </w:rPr>
        <w:t>会务联系：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南平市工程造价协会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1"/>
          <w:szCs w:val="21"/>
        </w:rPr>
        <w:t>陈泽竹18605992401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B2B21"/>
    <w:rsid w:val="085B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2020-12-25T02:23:00Z</dcterms:created>
  <dc:creator>福建省交通工程造价协会</dc:creator>
  <cp:lastModifiedBy>福建省交通工程造价协会</cp:lastModifiedBy>
  <dcterms:modified xsi:type="dcterms:W3CDTF">2020-12-25T02:23:30Z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